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sz w:val="44"/>
          <w:szCs w:val="44"/>
        </w:rPr>
        <w:t>南京晓庄学院校内动火证申请表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0"/>
        <w:gridCol w:w="1641"/>
        <w:gridCol w:w="1559"/>
        <w:gridCol w:w="1032"/>
        <w:gridCol w:w="123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申请单位负责人（签章）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动火事由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动火地点</w:t>
            </w:r>
          </w:p>
        </w:tc>
        <w:tc>
          <w:tcPr>
            <w:tcW w:w="359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动火人</w:t>
            </w:r>
          </w:p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（附身份证及特种作业操作资格证复印件）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施工单位负责人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现场监管人</w:t>
            </w:r>
          </w:p>
        </w:tc>
        <w:tc>
          <w:tcPr>
            <w:tcW w:w="10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132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动火方式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□现场明火作业    □电、气焊作业     □切割机作业</w:t>
            </w:r>
          </w:p>
          <w:p>
            <w:pPr>
              <w:spacing w:line="28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□其它（注明动火方式）：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安全防护措施</w:t>
            </w:r>
          </w:p>
        </w:tc>
        <w:tc>
          <w:tcPr>
            <w:tcW w:w="6854" w:type="dxa"/>
            <w:gridSpan w:val="6"/>
            <w:vAlign w:val="center"/>
          </w:tcPr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□划定用火警戒区     □灭火器        □隔离挡板</w:t>
            </w:r>
          </w:p>
          <w:p>
            <w:pPr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□水桶               □消防沙        □灭火毯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□其它（注明防火措施）：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动火须知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1、动火人必须有特种作业人员操作证、动火证，在申请的动火时间和地点按操作规程动火，监护人负责现场安全。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2、动火现场无易燃和可燃物；进行油类作业时，严防火种进入现场；施工现场严禁吸烟。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3、电、气焊工具安全可靠，符合安全操作规定、流程及要求；乙炔瓶（禁止卧放）和氧气瓶相距不少于5米，其均与火源的距离不得少于10米。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4、动火现场须配备足够数量的灭火器和消防水源。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5、现场监管人要全程参与动火作业，并在动火作业结束后，确认现场无安全隐患，无火险后方可离开现场；</w:t>
            </w:r>
          </w:p>
          <w:p>
            <w:pPr>
              <w:spacing w:line="280" w:lineRule="exact"/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6、二级单位主管领导根据“谁动火，谁负责和谁动火，谁管理”的安全管理原则，对动火作业承担相应责任。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7、动火证只限一处一次有效，不可重复使用。</w:t>
            </w:r>
          </w:p>
          <w:p>
            <w:pPr>
              <w:rPr>
                <w:rFonts w:ascii="仿宋_GB2312" w:hAnsiTheme="minorEastAsia"/>
                <w:sz w:val="24"/>
              </w:rPr>
            </w:pPr>
            <w:r>
              <w:rPr>
                <w:rFonts w:hint="eastAsia" w:ascii="仿宋_GB2312" w:hAnsiTheme="minorEastAsia"/>
                <w:sz w:val="24"/>
              </w:rPr>
              <w:t>8、本表一式三份，申请单位、保卫处（原件）、施工单位各存一份。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保卫处备案</w:t>
            </w:r>
          </w:p>
        </w:tc>
        <w:tc>
          <w:tcPr>
            <w:tcW w:w="679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280" w:lineRule="exact"/>
              <w:ind w:firstLine="3720" w:firstLineChars="15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（公章）</w:t>
            </w:r>
          </w:p>
          <w:p>
            <w:pPr>
              <w:spacing w:line="280" w:lineRule="exact"/>
              <w:ind w:firstLine="3360" w:firstLineChars="1400"/>
              <w:rPr>
                <w:rFonts w:ascii="仿宋_GB2312" w:hAnsi="宋体"/>
                <w:sz w:val="24"/>
              </w:rPr>
            </w:pPr>
          </w:p>
          <w:p>
            <w:pPr>
              <w:spacing w:line="280" w:lineRule="exact"/>
              <w:ind w:firstLine="3720" w:firstLineChars="1550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074F085-7BBB-4E55-A765-3DE1228D76E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ED3566-8D30-4C20-86B1-17C61A36366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9D218DC-799C-4892-BF87-AC763E8E8B5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C"/>
    <w:rsid w:val="0040342C"/>
    <w:rsid w:val="00614890"/>
    <w:rsid w:val="00746029"/>
    <w:rsid w:val="00AF5CA5"/>
    <w:rsid w:val="00D86538"/>
    <w:rsid w:val="4848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504</Words>
  <Characters>505</Characters>
  <Lines>4</Lines>
  <Paragraphs>1</Paragraphs>
  <TotalTime>2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2023-06-15T01:38:00Z</dcterms:created>
  <dc:creator>a</dc:creator>
  <cp:lastModifiedBy>Asteroid ✨</cp:lastModifiedBy>
  <dcterms:modified xsi:type="dcterms:W3CDTF">2023-07-07T02:26:55Z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AA644ADC5C9641E7AF74BEA58F427570_13</vt:lpwstr>
  </property>
</Properties>
</file>